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DEE" w:rsidRDefault="009B3DEE" w:rsidP="009B3DEE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B3DEE">
        <w:rPr>
          <w:rFonts w:ascii="Times New Roman" w:hAnsi="Times New Roman"/>
          <w:b/>
          <w:sz w:val="28"/>
          <w:szCs w:val="28"/>
        </w:rPr>
        <w:t>2 -го и 15-го марта</w:t>
      </w:r>
      <w:r>
        <w:rPr>
          <w:rFonts w:ascii="Times New Roman" w:hAnsi="Times New Roman"/>
          <w:sz w:val="28"/>
          <w:szCs w:val="28"/>
        </w:rPr>
        <w:t xml:space="preserve"> мы отдаём дань памяти и уважения  героям  событий на острове Даманский.  </w:t>
      </w:r>
      <w:r w:rsidRPr="009B3DEE">
        <w:rPr>
          <w:rFonts w:ascii="Times New Roman" w:hAnsi="Times New Roman"/>
          <w:b/>
          <w:sz w:val="28"/>
          <w:szCs w:val="28"/>
        </w:rPr>
        <w:t>В Центральной городской библиотеке</w:t>
      </w:r>
      <w:r>
        <w:rPr>
          <w:rFonts w:ascii="Times New Roman" w:hAnsi="Times New Roman"/>
          <w:sz w:val="28"/>
          <w:szCs w:val="28"/>
        </w:rPr>
        <w:t xml:space="preserve"> традиционно проходят мероприятия, посвящённые этим датам. </w:t>
      </w:r>
      <w:r w:rsidRPr="009B3DEE">
        <w:rPr>
          <w:rFonts w:ascii="Times New Roman" w:hAnsi="Times New Roman"/>
          <w:b/>
          <w:sz w:val="28"/>
          <w:szCs w:val="28"/>
        </w:rPr>
        <w:t>Урок мужества «Даманский – остров мужества, долга и чести»  и  вечер памяти  «Герои Дальневосточных рубежей»</w:t>
      </w:r>
      <w:r>
        <w:rPr>
          <w:rFonts w:ascii="Times New Roman" w:hAnsi="Times New Roman"/>
          <w:sz w:val="28"/>
          <w:szCs w:val="28"/>
        </w:rPr>
        <w:t xml:space="preserve"> были подготовлены  и проведены для активистов  Дальнереченского местного отделения Всероссийской общественной организации «Молодая гвардии  Единой России» и старшеклассников «Лицея».  Ведущая мероприятий библиотекарь  </w:t>
      </w:r>
      <w:r w:rsidR="00465B41">
        <w:rPr>
          <w:rFonts w:ascii="Times New Roman" w:hAnsi="Times New Roman"/>
          <w:sz w:val="28"/>
          <w:szCs w:val="28"/>
        </w:rPr>
        <w:t>Л</w:t>
      </w:r>
      <w:bookmarkStart w:id="0" w:name="_GoBack"/>
      <w:bookmarkEnd w:id="0"/>
      <w:r w:rsidR="00465B41">
        <w:rPr>
          <w:rFonts w:ascii="Times New Roman" w:hAnsi="Times New Roman"/>
          <w:sz w:val="28"/>
          <w:szCs w:val="28"/>
        </w:rPr>
        <w:t>юдмила Петровна</w:t>
      </w:r>
      <w:r>
        <w:rPr>
          <w:rFonts w:ascii="Times New Roman" w:hAnsi="Times New Roman"/>
          <w:sz w:val="28"/>
          <w:szCs w:val="28"/>
        </w:rPr>
        <w:t xml:space="preserve"> Форманюк познакомила ребят с хронологией  боевых действий  в марте  1969-го  и подвигами героев, грудью заслонивших наши дальневосточные рубежи. Рассказ сопровождался электронной презентацией, содержащей фотографии героев и событий тех лет. 49 лет прошло со времени вооружённого конфликта на Даманском. И все эти годы остров остаётся для нас примером мужества, героизма и храбрости.</w:t>
      </w:r>
    </w:p>
    <w:p w:rsidR="009B3DEE" w:rsidRDefault="009B3DEE" w:rsidP="009B3DEE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9B3DEE" w:rsidRDefault="009B3DEE" w:rsidP="009B3DEE">
      <w:pPr>
        <w:ind w:left="-567" w:hanging="14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4E3A81" wp14:editId="50271F0F">
            <wp:simplePos x="0" y="0"/>
            <wp:positionH relativeFrom="column">
              <wp:posOffset>-375285</wp:posOffset>
            </wp:positionH>
            <wp:positionV relativeFrom="paragraph">
              <wp:posOffset>118110</wp:posOffset>
            </wp:positionV>
            <wp:extent cx="6489700" cy="4867275"/>
            <wp:effectExtent l="0" t="0" r="6350" b="9525"/>
            <wp:wrapNone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486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61"/>
    <w:rsid w:val="00465B41"/>
    <w:rsid w:val="009B3DEE"/>
    <w:rsid w:val="00EC6D61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781</Characters>
  <Application>Microsoft Office Word</Application>
  <DocSecurity>0</DocSecurity>
  <Lines>6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5</cp:revision>
  <dcterms:created xsi:type="dcterms:W3CDTF">2018-03-05T00:48:00Z</dcterms:created>
  <dcterms:modified xsi:type="dcterms:W3CDTF">2018-03-05T01:13:00Z</dcterms:modified>
</cp:coreProperties>
</file>